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Times New Roman" w:hAnsi="Times New Roman" w:eastAsia="宋体" w:cs="Times New Roman"/>
          <w:b/>
          <w:color w:val="333333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drawing>
          <wp:inline distT="0" distB="0" distL="0" distR="0">
            <wp:extent cx="1007745" cy="1363980"/>
            <wp:effectExtent l="0" t="0" r="0" b="0"/>
            <wp:docPr id="94802071" name="图片 1" descr="人穿着西装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02071" name="图片 1" descr="人穿着西装&#10;&#10;描述已自动生成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784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/>
          <w:color w:val="333333"/>
          <w:kern w:val="0"/>
          <w:sz w:val="24"/>
          <w:szCs w:val="24"/>
        </w:rPr>
        <w:t xml:space="preserve"> </w:t>
      </w:r>
    </w:p>
    <w:p>
      <w:pPr>
        <w:widowControl/>
        <w:spacing w:line="360" w:lineRule="auto"/>
        <w:jc w:val="left"/>
        <w:rPr>
          <w:rFonts w:ascii="Times New Roman" w:hAnsi="Times New Roman" w:eastAsia="宋体" w:cs="Times New Roman"/>
          <w:b/>
          <w:color w:val="333333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/>
          <w:color w:val="333333"/>
          <w:kern w:val="0"/>
          <w:sz w:val="24"/>
          <w:szCs w:val="24"/>
        </w:rPr>
        <w:t>姓名：张敏</w:t>
      </w:r>
    </w:p>
    <w:p>
      <w:pPr>
        <w:widowControl/>
        <w:spacing w:line="360" w:lineRule="auto"/>
        <w:jc w:val="left"/>
        <w:rPr>
          <w:rFonts w:ascii="Times New Roman" w:hAnsi="Times New Roman" w:eastAsia="宋体" w:cs="Times New Roman"/>
          <w:b/>
          <w:color w:val="333333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/>
          <w:color w:val="333333"/>
          <w:kern w:val="0"/>
          <w:sz w:val="24"/>
          <w:szCs w:val="24"/>
        </w:rPr>
        <w:t>职称：讲师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4"/>
          <w:szCs w:val="24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性别：女  籍贯：江苏如皋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学历学位：博士研究生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6"/>
          <w:szCs w:val="16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4"/>
          <w:szCs w:val="24"/>
        </w:rPr>
        <w:t>专业研究领域</w:t>
      </w: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</w:rPr>
        <w:t>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</w:rPr>
        <w:t>组织行为与人力资源管理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4"/>
          <w:szCs w:val="24"/>
        </w:rPr>
        <w:t>专著与论集（必填*）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无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4"/>
          <w:szCs w:val="24"/>
        </w:rPr>
        <w:t>学术论文（选填）</w:t>
      </w:r>
    </w:p>
    <w:p>
      <w:pPr>
        <w:widowControl/>
        <w:numPr>
          <w:ilvl w:val="0"/>
          <w:numId w:val="1"/>
        </w:numPr>
        <w:spacing w:line="360" w:lineRule="auto"/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张敏 &amp; 赵宜萱. (2022). 机器学习在人力资源管理领域中的应用研究. </w:t>
      </w:r>
      <w:r>
        <w:rPr>
          <w:rFonts w:ascii="Times New Roman" w:hAnsi="Times New Roman" w:eastAsia="宋体" w:cs="Times New Roman"/>
          <w:i/>
          <w:i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中国人力资源开发</w:t>
      </w: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, (01), 71-83. </w:t>
      </w:r>
    </w:p>
    <w:p>
      <w:pPr>
        <w:widowControl/>
        <w:numPr>
          <w:ilvl w:val="0"/>
          <w:numId w:val="1"/>
        </w:numPr>
        <w:spacing w:line="360" w:lineRule="auto"/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赵曙明 &amp; 张敏. (2022). "乌卡时代"的组织应对: 组织变革、管理者角色、员工素养. </w:t>
      </w:r>
      <w:r>
        <w:rPr>
          <w:rFonts w:ascii="Times New Roman" w:hAnsi="Times New Roman" w:eastAsia="宋体" w:cs="Times New Roman"/>
          <w:i/>
          <w:i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清华管理评论</w:t>
      </w: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, (03), 28-33.</w:t>
      </w:r>
    </w:p>
    <w:p>
      <w:pPr>
        <w:widowControl/>
        <w:numPr>
          <w:ilvl w:val="0"/>
          <w:numId w:val="1"/>
        </w:numPr>
        <w:spacing w:line="360" w:lineRule="auto"/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Zhang, M., Chen, Z. H., Zhao, L. J., Li, X., Zhang, Z., &amp; Zhang, X. F. (2022). How does high-commitment work systems stimulate employees' creative behavior? A multilevel moderated mediation model. </w:t>
      </w:r>
      <w:r>
        <w:rPr>
          <w:rFonts w:ascii="Times New Roman" w:hAnsi="Times New Roman" w:eastAsia="宋体" w:cs="Times New Roman"/>
          <w:i/>
          <w:i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Frontiers in Psychology</w:t>
      </w: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, 13, 904174-904174.</w:t>
      </w:r>
    </w:p>
    <w:p>
      <w:pPr>
        <w:widowControl/>
        <w:numPr>
          <w:ilvl w:val="0"/>
          <w:numId w:val="1"/>
        </w:numPr>
        <w:spacing w:line="360" w:lineRule="auto"/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Xu, Y., Qian, H., Zhang, M., Tian, F., Zhou, L., &amp; Zhao, S. (2022). Flexible human resource management systems and employee innovation performance in China-based on the moderated mediation effect. </w:t>
      </w:r>
      <w:r>
        <w:rPr>
          <w:rFonts w:ascii="Times New Roman" w:hAnsi="Times New Roman" w:eastAsia="宋体" w:cs="Times New Roman"/>
          <w:i/>
          <w:i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Chinese Management Studies</w:t>
      </w: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, (ahead-of-print).</w:t>
      </w:r>
    </w:p>
    <w:p>
      <w:pPr>
        <w:widowControl/>
        <w:numPr>
          <w:ilvl w:val="0"/>
          <w:numId w:val="1"/>
        </w:numPr>
        <w:spacing w:line="360" w:lineRule="auto"/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张敏 &amp; 赵曙明. (2021). 社会生态学视域下的“新社会”的管理-彼得·德鲁克先生关于功能性社会的观点. </w:t>
      </w:r>
      <w:r>
        <w:rPr>
          <w:rFonts w:ascii="Times New Roman" w:hAnsi="Times New Roman" w:eastAsia="宋体" w:cs="Times New Roman"/>
          <w:i/>
          <w:i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南大商学评论</w:t>
      </w: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, (03), 191-206.</w:t>
      </w:r>
    </w:p>
    <w:p>
      <w:pPr>
        <w:widowControl/>
        <w:numPr>
          <w:ilvl w:val="0"/>
          <w:numId w:val="1"/>
        </w:numPr>
        <w:spacing w:line="360" w:lineRule="auto"/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Zhang, M., Zhao, L., &amp; Chen, Z. (2021). Research on the relationship between High-commitment work systems and employees’ unethical pro-organizational behavior: The moderating role of balanced reciprocity beliefs. </w:t>
      </w:r>
      <w:r>
        <w:rPr>
          <w:rFonts w:ascii="Times New Roman" w:hAnsi="Times New Roman" w:eastAsia="宋体" w:cs="Times New Roman"/>
          <w:i/>
          <w:i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Frontiers in Psychology</w:t>
      </w: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, 5960.</w:t>
      </w:r>
    </w:p>
    <w:p>
      <w:pPr>
        <w:widowControl/>
        <w:numPr>
          <w:ilvl w:val="0"/>
          <w:numId w:val="1"/>
        </w:numPr>
        <w:spacing w:line="360" w:lineRule="auto"/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Zhang, M., &amp; Zhao, Y. X. (2021). Job characteristics and millennial employees’ creative performance: A dual-process model. </w:t>
      </w:r>
      <w:r>
        <w:rPr>
          <w:rFonts w:ascii="Times New Roman" w:hAnsi="Times New Roman" w:eastAsia="宋体" w:cs="Times New Roman"/>
          <w:i/>
          <w:i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Chinese Management Studies</w:t>
      </w: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, 15(4), 876-900.</w:t>
      </w:r>
    </w:p>
    <w:p>
      <w:pPr>
        <w:widowControl/>
        <w:numPr>
          <w:ilvl w:val="0"/>
          <w:numId w:val="1"/>
        </w:numPr>
        <w:spacing w:line="360" w:lineRule="auto"/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赵曙明, 魏丹霞 &amp; 张敏. (2021). 海南自由贸易港人力资源开发的现实困境与路径思考. </w:t>
      </w:r>
      <w:r>
        <w:rPr>
          <w:rFonts w:ascii="Times New Roman" w:hAnsi="Times New Roman" w:eastAsia="宋体" w:cs="Times New Roman"/>
          <w:i/>
          <w:i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海南大学学报(人文社会科学版)</w:t>
      </w: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, (02), 55-62.</w:t>
      </w:r>
    </w:p>
    <w:p>
      <w:pPr>
        <w:widowControl/>
        <w:numPr>
          <w:ilvl w:val="0"/>
          <w:numId w:val="1"/>
        </w:numPr>
        <w:spacing w:line="360" w:lineRule="auto"/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曾颢, 张敏, 李进生 &amp; 赵李晶. (2021). 指导关系对徒弟家庭角色绩效的影响机制研究-基于认知评价理论视角. </w:t>
      </w:r>
      <w:r>
        <w:rPr>
          <w:rFonts w:ascii="Times New Roman" w:hAnsi="Times New Roman" w:eastAsia="宋体" w:cs="Times New Roman"/>
          <w:i/>
          <w:i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江西科技师范大学学报</w:t>
      </w: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, (02), 75-85+45. </w:t>
      </w:r>
    </w:p>
    <w:p>
      <w:pPr>
        <w:widowControl/>
        <w:numPr>
          <w:ilvl w:val="0"/>
          <w:numId w:val="1"/>
        </w:numPr>
        <w:spacing w:line="360" w:lineRule="auto"/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张敏, 赵李晶, &amp; 赵曙明. (2020). 人力资源归因对建言行为的影响: 心理契约的中介作用. </w:t>
      </w:r>
      <w:r>
        <w:rPr>
          <w:rFonts w:ascii="Times New Roman" w:hAnsi="Times New Roman" w:eastAsia="宋体" w:cs="Times New Roman"/>
          <w:i/>
          <w:i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经济与管理研究</w:t>
      </w: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, 41(4), 120-131.</w:t>
      </w:r>
    </w:p>
    <w:p>
      <w:pPr>
        <w:widowControl/>
        <w:numPr>
          <w:ilvl w:val="0"/>
          <w:numId w:val="1"/>
        </w:numPr>
        <w:spacing w:line="360" w:lineRule="auto"/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赵曙明, 张敏 &amp; 赵宜萱. (2019). 人力资源管理百年: 演变与发展. </w:t>
      </w:r>
      <w:r>
        <w:rPr>
          <w:rFonts w:ascii="Times New Roman" w:hAnsi="Times New Roman" w:eastAsia="宋体" w:cs="Times New Roman"/>
          <w:i/>
          <w:i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外国经济与管</w:t>
      </w: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理, (12), 50-73. </w:t>
      </w:r>
    </w:p>
    <w:p>
      <w:pPr>
        <w:widowControl/>
        <w:numPr>
          <w:ilvl w:val="0"/>
          <w:numId w:val="1"/>
        </w:numPr>
        <w:spacing w:line="360" w:lineRule="auto"/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许黎明, 赵曙明, &amp; 张敏. (2018). 二元工作激情中介作用下的辱虐管理对员工建言行为影响研究. </w:t>
      </w:r>
      <w:r>
        <w:rPr>
          <w:rFonts w:ascii="Times New Roman" w:hAnsi="Times New Roman" w:eastAsia="宋体" w:cs="Times New Roman"/>
          <w:i/>
          <w:i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管理学报</w:t>
      </w: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, 15(10), 988-995.</w:t>
      </w:r>
    </w:p>
    <w:p>
      <w:pPr>
        <w:widowControl/>
        <w:numPr>
          <w:ilvl w:val="0"/>
          <w:numId w:val="1"/>
        </w:numPr>
        <w:spacing w:line="360" w:lineRule="auto"/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赵宜萱, 赵曙明, 杜鹏程, &amp; 张敏. (2017). 逆全球化风险下的企业家精神, 组织变革与雇佣关系-第九届 (2017年) 企业跨国经营国际研讨会综述. </w:t>
      </w:r>
      <w:r>
        <w:rPr>
          <w:rFonts w:ascii="Times New Roman" w:hAnsi="Times New Roman" w:eastAsia="宋体" w:cs="Times New Roman"/>
          <w:i/>
          <w:i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经济管理</w:t>
      </w: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, 39(11), 185-195.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6"/>
          <w:szCs w:val="16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4"/>
          <w:szCs w:val="24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6"/>
          <w:szCs w:val="16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4"/>
          <w:szCs w:val="24"/>
        </w:rPr>
        <w:t>（选填）</w:t>
      </w:r>
    </w:p>
    <w:p>
      <w:pPr>
        <w:widowControl/>
        <w:numPr>
          <w:ilvl w:val="0"/>
          <w:numId w:val="2"/>
        </w:numPr>
        <w:spacing w:line="360" w:lineRule="auto"/>
        <w:jc w:val="left"/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国家自然科学基金青年项目, 团队内竞合关系对团队创新的双刃剑效应研究: 基于社会分类-信息加工理论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72202109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, 2023.1-2025.12, 主持.</w:t>
      </w:r>
    </w:p>
    <w:p>
      <w:pPr>
        <w:widowControl/>
        <w:numPr>
          <w:ilvl w:val="0"/>
          <w:numId w:val="2"/>
        </w:numPr>
        <w:spacing w:line="360" w:lineRule="auto"/>
        <w:jc w:val="left"/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南通大学2022年度教学改革研究一般课题，基于案例行动学习框架的教学模式改革研究-以《管理心理学》为例, 2023.1-2023.12, 主持.</w:t>
      </w:r>
    </w:p>
    <w:p>
      <w:pPr>
        <w:widowControl/>
        <w:numPr>
          <w:ilvl w:val="0"/>
          <w:numId w:val="2"/>
        </w:numPr>
        <w:spacing w:line="360" w:lineRule="auto"/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国家自然科学基金重点项目, 基于创新导向的中国企业人力资源管理模式研究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71832007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, 2019.01-2023.12, 参与.</w:t>
      </w:r>
    </w:p>
    <w:p>
      <w:pPr>
        <w:widowControl/>
        <w:numPr>
          <w:ilvl w:val="0"/>
          <w:numId w:val="2"/>
        </w:numPr>
        <w:spacing w:line="360" w:lineRule="auto"/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江苏省社科基金一般项目, 新发展格局下江苏企业的海外并购绩效研究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21EYB016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, 2021.11-2023.12, 参与.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6"/>
          <w:szCs w:val="16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4"/>
          <w:szCs w:val="24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6"/>
          <w:szCs w:val="16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4"/>
          <w:szCs w:val="24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</w:rPr>
      </w:pPr>
      <w:bookmarkStart w:id="0" w:name="_GoBack"/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</w:rPr>
        <w:t>《管理心理学》</w:t>
      </w:r>
    </w:p>
    <w:bookmarkEnd w:id="0"/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4"/>
          <w:szCs w:val="24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4"/>
          <w:szCs w:val="24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4"/>
          <w:szCs w:val="24"/>
        </w:rPr>
        <w:t>情况（选填）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无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8422F1"/>
    <w:multiLevelType w:val="multilevel"/>
    <w:tmpl w:val="028422F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76EC14D1"/>
    <w:multiLevelType w:val="multilevel"/>
    <w:tmpl w:val="76EC14D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35B10"/>
    <w:rsid w:val="000D54A3"/>
    <w:rsid w:val="00147487"/>
    <w:rsid w:val="00234337"/>
    <w:rsid w:val="003C06DF"/>
    <w:rsid w:val="003F5219"/>
    <w:rsid w:val="00526887"/>
    <w:rsid w:val="006869F2"/>
    <w:rsid w:val="00691AAB"/>
    <w:rsid w:val="00735F4B"/>
    <w:rsid w:val="007739F1"/>
    <w:rsid w:val="00827B66"/>
    <w:rsid w:val="00AE3E52"/>
    <w:rsid w:val="00B051AA"/>
    <w:rsid w:val="00B866F7"/>
    <w:rsid w:val="00BB79DC"/>
    <w:rsid w:val="00C73D8E"/>
    <w:rsid w:val="00CE55CB"/>
    <w:rsid w:val="00F00116"/>
    <w:rsid w:val="04A372C3"/>
    <w:rsid w:val="57F7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Emphasis"/>
    <w:basedOn w:val="7"/>
    <w:qFormat/>
    <w:uiPriority w:val="20"/>
    <w:rPr>
      <w:i/>
      <w:iCs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3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listtext"/>
    <w:basedOn w:val="7"/>
    <w:qFormat/>
    <w:uiPriority w:val="0"/>
  </w:style>
  <w:style w:type="character" w:customStyle="1" w:styleId="13">
    <w:name w:val="name"/>
    <w:basedOn w:val="7"/>
    <w:qFormat/>
    <w:uiPriority w:val="0"/>
  </w:style>
  <w:style w:type="character" w:customStyle="1" w:styleId="14">
    <w:name w:val="position"/>
    <w:basedOn w:val="7"/>
    <w:qFormat/>
    <w:uiPriority w:val="0"/>
  </w:style>
  <w:style w:type="character" w:customStyle="1" w:styleId="15">
    <w:name w:val="ql-author-19341161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882</Words>
  <Characters>1767</Characters>
  <Lines>14</Lines>
  <Paragraphs>3</Paragraphs>
  <TotalTime>0</TotalTime>
  <ScaleCrop>false</ScaleCrop>
  <LinksUpToDate>false</LinksUpToDate>
  <CharactersWithSpaces>1984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2023-07-13T20:12:00Z</dcterms:created>
  <dc:creator>admin</dc:creator>
  <cp:lastModifiedBy>Amanda</cp:lastModifiedBy>
  <dcterms:modified xsi:type="dcterms:W3CDTF">2023-07-28T08:59:13Z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E56E4CD09F3748A88674ADAA65AEC523_12</vt:lpwstr>
  </property>
</Properties>
</file>